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pPr>
      <w:bookmarkStart w:id="0" w:name="_GoBack"/>
      <w:bookmarkEnd w:id="0"/>
      <w:r>
        <w:rPr>
          <w:lang w:val="en-US"/>
        </w:rPr>
        <w:t>ABSTRACT</w:t>
      </w:r>
    </w:p>
    <w:p>
      <w:pPr>
        <w:pStyle w:val="style0"/>
        <w:jc w:val="both"/>
        <w:rPr/>
      </w:pPr>
      <w:r>
        <w:rPr>
          <w:lang w:val="en-US"/>
        </w:rPr>
        <w:t xml:space="preserve">           Income smoothing is an action carried out deliberately to reduce profi fluctuations in carrying out company performance reporting, so that it appears stable and healthy in the eyes of investors. This research aims to obtain empirical evidence about the influence of audit quality, return on assets, and net profit margin on income smoothing with financial leverage as a moderating variable. The sample in this research uses secondary data obtained from the financial reports of companies in the consumer goods industry sector listed on the Indonesian Stock Exchange (BEI) from 2020 to 2023. This type of research is quantitative research. The sampling method used purposive sampling and 20 companies were sampled during the 4 years of research with a total of 80 observation data. The analysis technique used in this research is using logistic regression analysis with the help of SEM-PLS 2024 software. The results of this research partially show that audit quality, return on assets and financial leverage have a significant and influential effect on income smoothing practices, while net profit margin has no effect on income smoothing and financial leverage cannot strengthen the relationship between audit quality, return on assets and net profit margin on income smoothing.</w:t>
      </w:r>
    </w:p>
    <w:p>
      <w:pPr>
        <w:pStyle w:val="style0"/>
        <w:jc w:val="both"/>
        <w:rPr/>
      </w:pPr>
      <w:r>
        <w:rPr>
          <w:lang w:val="en-US"/>
        </w:rPr>
        <w:t>Keywords : Audit Quality, Return on Asset, Net Profit Margin, Income Smoothing Financial Leverage</w:t>
      </w:r>
    </w:p>
    <w:p>
      <w:pPr>
        <w:pStyle w:val="style0"/>
        <w:jc w:val="center"/>
        <w:rPr/>
      </w:pPr>
    </w:p>
    <w:p>
      <w:pPr>
        <w:pStyle w:val="style0"/>
        <w:jc w:val="center"/>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center"/>
        <w:rPr/>
      </w:pPr>
      <w:r>
        <w:rPr>
          <w:lang w:val="en-US"/>
        </w:rPr>
        <w:t>ABSTRAK</w:t>
      </w:r>
    </w:p>
    <w:p>
      <w:pPr>
        <w:pStyle w:val="style0"/>
        <w:jc w:val="both"/>
        <w:rPr/>
      </w:pPr>
      <w:r>
        <w:rPr>
          <w:lang w:val="en-US"/>
        </w:rPr>
        <w:t xml:space="preserve">           Income smoothing merupakan tindakan yang dilakukan dengan sengajauntuk mengurangi fluktuasi laba dalam melaksanakan pelaporan kinerja perusahaan, sehingga tampak stabil dan sehat di mata investor. Penelitian ini bertujuan untuk memperoleh bukti empiris tentang pengaruh audit quality, return on asset, dan net profit margin terhadap income smoothing dengan financial leverage sebagai variabel moderasi. Sampel dalam penelitian ini menggunakan data sekunder yang diperoleh dari laporan keuangan perusahaan sektor industri barang konsumsi yang terdaftar di bursa efek Indonesia (BEI) tahun 2020 sampai tahun 2023. Jenis penelitian ini adalah penelitian kuantitatif. Metode pengambilan sampel menggunakan purposive sampling dan diperoleh 20 perusahaan yang dijadikan sampel selama 4 tahun penelitian dengan total data observasi sebanyak 80 data. Teknik analisis yang digunakan dalam penelitian ini yaitu dengan menggunakan analisis regresi logistic dengan bantuan software SEM-PLS 2024. Hasil dari penelitian ini secara parsial menunjukan bahwa audit quality, return on asset dan financial leverage berpengaruh dan signifikan terhadap praktik income smoothing, sedangkan net profit margin tidak berpengaruh terhadap income smoothing dan financial leverage tidak dapat memperkuat hubungan audit quality, return on asset dan net profit margin terhadap income smoothing.</w:t>
      </w:r>
    </w:p>
    <w:p>
      <w:pPr>
        <w:pStyle w:val="style0"/>
        <w:jc w:val="both"/>
        <w:rPr/>
      </w:pPr>
      <w:r>
        <w:rPr>
          <w:lang w:val="en-US"/>
        </w:rPr>
        <w:t>Kata kunci : Audit Quality, Return on Asset, Net profit Margin, Income Smoothing, Financial leverage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408</Words>
  <Characters>2453</Characters>
  <Application>WPS Office</Application>
  <Paragraphs>20</Paragraphs>
  <CharactersWithSpaces>2877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2024-08-27T06:08:10Z</dcterms:created>
  <dc:creator>CPH2127</dc:creator>
  <lastModifiedBy>CPH2127</lastModifiedBy>
  <dcterms:modified xsi:type="dcterms:W3CDTF">2024-08-27T06:13:17Z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79a54ba70b764d14aff8568f7049bacd</vt:lpwstr>
  </property>
</Properties>
</file>