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C0" w:rsidRDefault="003E31C0" w:rsidP="003E31C0">
      <w:pPr>
        <w:tabs>
          <w:tab w:val="left" w:pos="21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AE">
        <w:rPr>
          <w:rFonts w:ascii="Times New Roman" w:hAnsi="Times New Roman" w:cs="Times New Roman"/>
          <w:b/>
          <w:sz w:val="28"/>
          <w:szCs w:val="28"/>
        </w:rPr>
        <w:t>ABSTRAK</w:t>
      </w:r>
      <w:bookmarkStart w:id="0" w:name="_GoBack"/>
      <w:bookmarkEnd w:id="0"/>
    </w:p>
    <w:p w:rsidR="003E31C0" w:rsidRDefault="003E31C0" w:rsidP="003E31C0">
      <w:pPr>
        <w:tabs>
          <w:tab w:val="left" w:pos="218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C0" w:rsidRDefault="003E31C0" w:rsidP="003E31C0">
      <w:pPr>
        <w:tabs>
          <w:tab w:val="left" w:pos="218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50D">
        <w:rPr>
          <w:rFonts w:ascii="Times New Roman" w:hAnsi="Times New Roman" w:cs="Times New Roman"/>
          <w:sz w:val="24"/>
          <w:szCs w:val="24"/>
        </w:rPr>
        <w:t>Mey</w:t>
      </w:r>
      <w:proofErr w:type="spellEnd"/>
      <w:r w:rsidRPr="00497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50D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497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50D">
        <w:rPr>
          <w:rFonts w:ascii="Times New Roman" w:hAnsi="Times New Roman" w:cs="Times New Roman"/>
          <w:sz w:val="24"/>
          <w:szCs w:val="24"/>
        </w:rPr>
        <w:t>Linatari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0F4CE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F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CE6">
        <w:rPr>
          <w:rFonts w:ascii="Times New Roman" w:hAnsi="Times New Roman" w:cs="Times New Roman"/>
          <w:sz w:val="24"/>
          <w:szCs w:val="24"/>
        </w:rPr>
        <w:t>Kemamp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CE6">
        <w:rPr>
          <w:rFonts w:ascii="Times New Roman" w:hAnsi="Times New Roman" w:cs="Times New Roman"/>
          <w:i/>
          <w:sz w:val="24"/>
          <w:szCs w:val="24"/>
        </w:rPr>
        <w:t>Mastery Learning</w:t>
      </w:r>
      <w:r w:rsidRPr="000F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C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CE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F4CE6">
        <w:rPr>
          <w:rFonts w:ascii="Times New Roman" w:hAnsi="Times New Roman" w:cs="Times New Roman"/>
          <w:sz w:val="24"/>
          <w:szCs w:val="24"/>
        </w:rPr>
        <w:t xml:space="preserve"> </w:t>
      </w:r>
      <w:r w:rsidRPr="000F4CE6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proofErr w:type="spellStart"/>
      <w:r w:rsidRPr="000F4CE6">
        <w:rPr>
          <w:rFonts w:ascii="Times New Roman" w:hAnsi="Times New Roman" w:cs="Times New Roman"/>
          <w:i/>
          <w:sz w:val="24"/>
          <w:szCs w:val="24"/>
        </w:rPr>
        <w:t>Wingeom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Pd., (2)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Pradana</w:t>
      </w:r>
      <w:proofErr w:type="spellEnd"/>
      <w:r>
        <w:rPr>
          <w:rFonts w:ascii="Times New Roman" w:hAnsi="Times New Roman" w:cs="Times New Roman"/>
          <w:sz w:val="24"/>
          <w:szCs w:val="24"/>
        </w:rPr>
        <w:t>, M. Si.</w:t>
      </w:r>
    </w:p>
    <w:p w:rsidR="003E31C0" w:rsidRDefault="003E31C0" w:rsidP="003E31C0">
      <w:pPr>
        <w:tabs>
          <w:tab w:val="left" w:pos="21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C0" w:rsidRDefault="003E31C0" w:rsidP="003E31C0">
      <w:pPr>
        <w:tabs>
          <w:tab w:val="left" w:pos="218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10C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B6010C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010C">
        <w:rPr>
          <w:rFonts w:ascii="Times New Roman" w:hAnsi="Times New Roman" w:cs="Times New Roman"/>
          <w:i/>
          <w:sz w:val="24"/>
          <w:szCs w:val="24"/>
        </w:rPr>
        <w:t>Mastery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CE6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proofErr w:type="spellStart"/>
      <w:r w:rsidRPr="000F4CE6">
        <w:rPr>
          <w:rFonts w:ascii="Times New Roman" w:hAnsi="Times New Roman" w:cs="Times New Roman"/>
          <w:i/>
          <w:sz w:val="24"/>
          <w:szCs w:val="24"/>
        </w:rPr>
        <w:t>Wingeom</w:t>
      </w:r>
      <w:proofErr w:type="spellEnd"/>
    </w:p>
    <w:p w:rsidR="003E31C0" w:rsidRDefault="003E31C0" w:rsidP="003E31C0">
      <w:pPr>
        <w:tabs>
          <w:tab w:val="left" w:pos="21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C0" w:rsidRDefault="003E31C0" w:rsidP="003E3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354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Pr="00DE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35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E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3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35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E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35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E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35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E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35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DE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35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E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354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DE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35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DE23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2354">
        <w:rPr>
          <w:rFonts w:ascii="Times New Roman" w:hAnsi="Times New Roman" w:cs="Times New Roman"/>
          <w:sz w:val="24"/>
          <w:szCs w:val="24"/>
        </w:rPr>
        <w:t>kubus</w:t>
      </w:r>
      <w:proofErr w:type="spellEnd"/>
      <w:r w:rsidRPr="00DE23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DB6">
        <w:rPr>
          <w:rFonts w:ascii="Times New Roman" w:hAnsi="Times New Roman" w:cs="Times New Roman"/>
          <w:i/>
          <w:sz w:val="24"/>
          <w:szCs w:val="24"/>
        </w:rPr>
        <w:t>mastery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387306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proofErr w:type="spellStart"/>
      <w:r w:rsidRPr="00387306">
        <w:rPr>
          <w:rFonts w:ascii="Times New Roman" w:hAnsi="Times New Roman" w:cs="Times New Roman"/>
          <w:i/>
          <w:sz w:val="24"/>
          <w:szCs w:val="24"/>
        </w:rPr>
        <w:t>wingeom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87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306">
        <w:rPr>
          <w:rFonts w:ascii="Times New Roman" w:hAnsi="Times New Roman" w:cs="Times New Roman"/>
          <w:i/>
          <w:sz w:val="24"/>
          <w:szCs w:val="24"/>
        </w:rPr>
        <w:t>mastery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306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proofErr w:type="spellStart"/>
      <w:r w:rsidRPr="00387306">
        <w:rPr>
          <w:rFonts w:ascii="Times New Roman" w:hAnsi="Times New Roman" w:cs="Times New Roman"/>
          <w:i/>
          <w:sz w:val="24"/>
          <w:szCs w:val="24"/>
        </w:rPr>
        <w:t>wingeom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DB6"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D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AA7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AA7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C34F2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2C34F2">
        <w:rPr>
          <w:rFonts w:ascii="Times New Roman" w:hAnsi="Times New Roman" w:cs="Times New Roman"/>
          <w:sz w:val="24"/>
          <w:szCs w:val="24"/>
        </w:rPr>
        <w:t xml:space="preserve"> (</w:t>
      </w:r>
      <w:r w:rsidRPr="002C34F2">
        <w:rPr>
          <w:rFonts w:ascii="Times New Roman" w:hAnsi="Times New Roman" w:cs="Times New Roman"/>
          <w:i/>
          <w:sz w:val="24"/>
          <w:szCs w:val="24"/>
        </w:rPr>
        <w:t xml:space="preserve">independent </w:t>
      </w:r>
      <w:proofErr w:type="spellStart"/>
      <w:r w:rsidRPr="002C34F2"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 w:rsidRPr="002C34F2">
        <w:rPr>
          <w:rFonts w:ascii="Times New Roman" w:hAnsi="Times New Roman" w:cs="Times New Roman"/>
          <w:i/>
          <w:sz w:val="24"/>
          <w:szCs w:val="24"/>
        </w:rPr>
        <w:t xml:space="preserve"> t-test</w:t>
      </w:r>
      <w:r w:rsidRPr="002C34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0,05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1C0" w:rsidRDefault="003E31C0" w:rsidP="003E3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78,57%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F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67,65%</m:t>
        </m:r>
      </m:oMath>
      <w:r>
        <w:rPr>
          <w:rFonts w:ascii="Times New Roman" w:hAnsi="Times New Roman" w:cs="Times New Roman"/>
          <w:sz w:val="24"/>
          <w:szCs w:val="24"/>
        </w:rPr>
        <w:t xml:space="preserve">.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87,14%</m:t>
        </m:r>
      </m:oMath>
      <w:r>
        <w:rPr>
          <w:rFonts w:ascii="Times New Roman" w:hAnsi="Times New Roman" w:cs="Times New Roman"/>
          <w:sz w:val="24"/>
          <w:szCs w:val="24"/>
        </w:rPr>
        <w:t xml:space="preserve"> sedangkan kelas kontrol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sebesar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77,38%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83,10%</m:t>
        </m:r>
      </m:oMath>
      <w:r>
        <w:rPr>
          <w:rFonts w:ascii="Times New Roman" w:hAnsi="Times New Roman" w:cs="Times New Roman"/>
          <w:sz w:val="24"/>
          <w:szCs w:val="24"/>
        </w:rPr>
        <w:t xml:space="preserve"> sedangkan kelas kontrol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sebesar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74,15%</m:t>
        </m:r>
      </m:oMath>
      <w:r>
        <w:rPr>
          <w:rFonts w:ascii="Times New Roman" w:hAnsi="Times New Roman" w:cs="Times New Roman"/>
          <w:sz w:val="24"/>
          <w:szCs w:val="24"/>
        </w:rPr>
        <w:t>. Pada</w:t>
      </w:r>
      <w:r w:rsidRPr="0069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80,95%</m:t>
        </m:r>
      </m:oMath>
      <w:r>
        <w:rPr>
          <w:rFonts w:ascii="Times New Roman" w:hAnsi="Times New Roman" w:cs="Times New Roman"/>
          <w:sz w:val="24"/>
          <w:szCs w:val="24"/>
        </w:rPr>
        <w:t xml:space="preserve"> sedangkan kelas kontrol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77,38%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u</w:t>
      </w:r>
      <w:proofErr w:type="spellStart"/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83,57%</m:t>
        </m:r>
      </m:oMath>
      <w:r w:rsidRPr="00247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47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D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47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DA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247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6D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7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77,38%</m:t>
        </m:r>
      </m:oMath>
      <w:r w:rsidRPr="002476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21C41">
        <w:rPr>
          <w:rFonts w:ascii="Times New Roman" w:hAnsi="Times New Roman" w:cs="Times New Roman"/>
          <w:i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 data N-gain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0,000</m:t>
        </m:r>
      </m:oMath>
      <w:r>
        <w:rPr>
          <w:rFonts w:ascii="Times New Roman" w:hAnsi="Times New Roman" w:cs="Times New Roman"/>
          <w:sz w:val="24"/>
          <w:szCs w:val="24"/>
        </w:rPr>
        <w:t xml:space="preserve">, artinya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value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≤0,05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value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=0,000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yang berarti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mastery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wingeom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mastery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wingeom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0,75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0,64</m:t>
        </m:r>
      </m:oMath>
      <w:r w:rsidRPr="00B60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180" w:rsidRDefault="007D1180"/>
    <w:sectPr w:rsidR="007D1180" w:rsidSect="003E31C0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C0"/>
    <w:rsid w:val="003E31C0"/>
    <w:rsid w:val="007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C0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C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C0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smandi</dc:creator>
  <cp:lastModifiedBy>smandi</cp:lastModifiedBy>
  <cp:revision>1</cp:revision>
  <dcterms:created xsi:type="dcterms:W3CDTF">2019-08-16T04:21:00Z</dcterms:created>
  <dcterms:modified xsi:type="dcterms:W3CDTF">2019-08-16T04:22:00Z</dcterms:modified>
</cp:coreProperties>
</file>